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DF" w:rsidRPr="006B6DDF" w:rsidRDefault="006B6DDF" w:rsidP="006B6DDF">
      <w:pPr>
        <w:widowControl w:val="0"/>
        <w:autoSpaceDE w:val="0"/>
        <w:autoSpaceDN w:val="0"/>
        <w:spacing w:after="0" w:line="240" w:lineRule="auto"/>
        <w:rPr>
          <w:rFonts w:ascii="Tahoma" w:eastAsiaTheme="minorEastAsia" w:hAnsi="Tahoma" w:cs="Tahoma"/>
          <w:sz w:val="20"/>
          <w:lang w:eastAsia="ru-RU"/>
        </w:rPr>
      </w:pPr>
      <w:r w:rsidRPr="006B6DDF">
        <w:rPr>
          <w:rFonts w:ascii="Tahoma" w:eastAsiaTheme="minorEastAsia" w:hAnsi="Tahoma" w:cs="Tahoma"/>
          <w:sz w:val="20"/>
          <w:lang w:eastAsia="ru-RU"/>
        </w:rPr>
        <w:t xml:space="preserve">Документ предоставлен </w:t>
      </w:r>
      <w:hyperlink r:id="rId5">
        <w:proofErr w:type="spellStart"/>
        <w:r w:rsidRPr="006B6DDF">
          <w:rPr>
            <w:rFonts w:ascii="Tahoma" w:eastAsiaTheme="minorEastAsia" w:hAnsi="Tahoma" w:cs="Tahoma"/>
            <w:color w:val="0000FF"/>
            <w:sz w:val="20"/>
            <w:lang w:eastAsia="ru-RU"/>
          </w:rPr>
          <w:t>КонсультантПлюс</w:t>
        </w:r>
        <w:proofErr w:type="spellEnd"/>
      </w:hyperlink>
      <w:r w:rsidRPr="006B6DDF">
        <w:rPr>
          <w:rFonts w:ascii="Tahoma" w:eastAsiaTheme="minorEastAsia" w:hAnsi="Tahoma" w:cs="Tahoma"/>
          <w:sz w:val="20"/>
          <w:lang w:eastAsia="ru-RU"/>
        </w:rPr>
        <w:br/>
      </w:r>
    </w:p>
    <w:p w:rsidR="006B6DDF" w:rsidRPr="006B6DDF" w:rsidRDefault="006B6DDF" w:rsidP="006B6DDF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Calibri" w:eastAsiaTheme="minorEastAsia" w:hAnsi="Calibri" w:cs="Calibri"/>
          <w:lang w:eastAsia="ru-RU"/>
        </w:rPr>
      </w:pPr>
    </w:p>
    <w:p w:rsidR="006B6DDF" w:rsidRPr="006B6DDF" w:rsidRDefault="006B6DDF" w:rsidP="006B6DD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Утверждена</w:t>
      </w:r>
    </w:p>
    <w:p w:rsidR="006B6DDF" w:rsidRPr="006B6DDF" w:rsidRDefault="006B6DDF" w:rsidP="006B6DD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Президентом Российской Федерации</w:t>
      </w:r>
    </w:p>
    <w:p w:rsidR="006B6DDF" w:rsidRPr="006B6DDF" w:rsidRDefault="006B6DDF" w:rsidP="006B6DD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Д.МЕДВЕДЕВЫМ</w:t>
      </w:r>
    </w:p>
    <w:p w:rsidR="006B6DDF" w:rsidRPr="006B6DDF" w:rsidRDefault="006B6DDF" w:rsidP="006B6DD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5 октября 2009 года</w:t>
      </w:r>
    </w:p>
    <w:p w:rsidR="006B6DDF" w:rsidRPr="006B6DDF" w:rsidRDefault="006B6DDF" w:rsidP="006B6DD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6B6DDF" w:rsidRPr="006B6DDF" w:rsidRDefault="006B6DDF" w:rsidP="006B6DD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bookmarkStart w:id="0" w:name="_GoBack"/>
      <w:r w:rsidRPr="006B6DDF">
        <w:rPr>
          <w:rFonts w:ascii="Calibri" w:eastAsiaTheme="minorEastAsia" w:hAnsi="Calibri" w:cs="Calibri"/>
          <w:b/>
          <w:lang w:eastAsia="ru-RU"/>
        </w:rPr>
        <w:t>КОНЦЕПЦИЯ</w:t>
      </w:r>
    </w:p>
    <w:p w:rsidR="006B6DDF" w:rsidRPr="006B6DDF" w:rsidRDefault="006B6DDF" w:rsidP="006B6DD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6B6DDF">
        <w:rPr>
          <w:rFonts w:ascii="Calibri" w:eastAsiaTheme="minorEastAsia" w:hAnsi="Calibri" w:cs="Calibri"/>
          <w:b/>
          <w:lang w:eastAsia="ru-RU"/>
        </w:rPr>
        <w:t>ПРОТИВОДЕЙСТВИЯ ТЕРРОРИЗМУ В РОССИЙСКОЙ ФЕДЕРАЦИИ</w:t>
      </w:r>
    </w:p>
    <w:bookmarkEnd w:id="0"/>
    <w:p w:rsidR="006B6DDF" w:rsidRPr="006B6DDF" w:rsidRDefault="006B6DDF" w:rsidP="006B6D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6B6DDF" w:rsidRPr="006B6DDF" w:rsidRDefault="006B6DDF" w:rsidP="006B6D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6B6DDF" w:rsidRPr="006B6DDF" w:rsidRDefault="006B6DDF" w:rsidP="006B6D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6B6DDF" w:rsidRPr="006B6DDF" w:rsidRDefault="006B6DDF" w:rsidP="006B6DD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I. Терроризм как угроза национальной безопасности</w:t>
      </w:r>
    </w:p>
    <w:p w:rsidR="006B6DDF" w:rsidRPr="006B6DDF" w:rsidRDefault="006B6DDF" w:rsidP="006B6DD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Российской Федерации</w:t>
      </w:r>
    </w:p>
    <w:p w:rsidR="006B6DDF" w:rsidRPr="006B6DDF" w:rsidRDefault="006B6DDF" w:rsidP="006B6DD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6B6DDF" w:rsidRPr="006B6DDF" w:rsidRDefault="006B6DDF" w:rsidP="006B6D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1. Основными тенденциями современного терроризма являются: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а) увеличение количества террористических актов и пострадавших от них лиц;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 xml:space="preserve"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</w:r>
      <w:proofErr w:type="spellStart"/>
      <w:r w:rsidRPr="006B6DDF">
        <w:rPr>
          <w:rFonts w:ascii="Calibri" w:eastAsiaTheme="minorEastAsia" w:hAnsi="Calibri" w:cs="Calibri"/>
          <w:lang w:eastAsia="ru-RU"/>
        </w:rPr>
        <w:t>этнорелигиозного</w:t>
      </w:r>
      <w:proofErr w:type="spellEnd"/>
      <w:r w:rsidRPr="006B6DDF">
        <w:rPr>
          <w:rFonts w:ascii="Calibri" w:eastAsiaTheme="minorEastAsia" w:hAnsi="Calibri" w:cs="Calibri"/>
          <w:lang w:eastAsia="ru-RU"/>
        </w:rPr>
        <w:t xml:space="preserve"> фактора;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д) усиление взаимосвязи терроризма и организованной преступности, в том числе транснациональной;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ж) стремление субъектов террористической деятельности завладеть оружием массового поражения;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з) попытки использования терроризма как инструмента вмешательства во внутренние дела государств;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 xml:space="preserve">2. </w:t>
      </w:r>
      <w:proofErr w:type="gramStart"/>
      <w:r w:rsidRPr="006B6DDF">
        <w:rPr>
          <w:rFonts w:ascii="Calibri" w:eastAsiaTheme="minorEastAsia" w:hAnsi="Calibri" w:cs="Calibri"/>
          <w:lang w:eastAsia="ru-RU"/>
        </w:rPr>
        <w:t>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  <w:proofErr w:type="gramEnd"/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lastRenderedPageBreak/>
        <w:t>а) межэтнические, межконфессиональные и иные социальные противоречия;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 xml:space="preserve">б) наличие условий для деятельности </w:t>
      </w:r>
      <w:proofErr w:type="spellStart"/>
      <w:r w:rsidRPr="006B6DDF">
        <w:rPr>
          <w:rFonts w:ascii="Calibri" w:eastAsiaTheme="minorEastAsia" w:hAnsi="Calibri" w:cs="Calibri"/>
          <w:lang w:eastAsia="ru-RU"/>
        </w:rPr>
        <w:t>экстремистски</w:t>
      </w:r>
      <w:proofErr w:type="spellEnd"/>
      <w:r w:rsidRPr="006B6DDF">
        <w:rPr>
          <w:rFonts w:ascii="Calibri" w:eastAsiaTheme="minorEastAsia" w:hAnsi="Calibri" w:cs="Calibri"/>
          <w:lang w:eastAsia="ru-RU"/>
        </w:rPr>
        <w:t xml:space="preserve"> настроенных лиц и объединений;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 xml:space="preserve">г) ненадлежащий </w:t>
      </w:r>
      <w:proofErr w:type="gramStart"/>
      <w:r w:rsidRPr="006B6DDF">
        <w:rPr>
          <w:rFonts w:ascii="Calibri" w:eastAsiaTheme="minorEastAsia" w:hAnsi="Calibri" w:cs="Calibri"/>
          <w:lang w:eastAsia="ru-RU"/>
        </w:rPr>
        <w:t>контроль за</w:t>
      </w:r>
      <w:proofErr w:type="gramEnd"/>
      <w:r w:rsidRPr="006B6DDF">
        <w:rPr>
          <w:rFonts w:ascii="Calibri" w:eastAsiaTheme="minorEastAsia" w:hAnsi="Calibri" w:cs="Calibri"/>
          <w:lang w:eastAsia="ru-RU"/>
        </w:rPr>
        <w:t xml:space="preserve">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а) попытки проникновения международных террористических организаций в отдельные регионы Российской Федерации;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6B6DDF" w:rsidRPr="006B6DDF" w:rsidRDefault="006B6DDF" w:rsidP="006B6D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6B6DDF" w:rsidRPr="006B6DDF" w:rsidRDefault="006B6DDF" w:rsidP="006B6DD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II. Общегосударственная система противодействия терроризму</w:t>
      </w:r>
    </w:p>
    <w:p w:rsidR="006B6DDF" w:rsidRPr="006B6DDF" w:rsidRDefault="006B6DDF" w:rsidP="006B6D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6B6DDF" w:rsidRPr="006B6DDF" w:rsidRDefault="006B6DDF" w:rsidP="006B6D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 xml:space="preserve"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</w:t>
      </w:r>
      <w:r w:rsidRPr="006B6DDF">
        <w:rPr>
          <w:rFonts w:ascii="Calibri" w:eastAsiaTheme="minorEastAsia" w:hAnsi="Calibri" w:cs="Calibri"/>
          <w:lang w:eastAsia="ru-RU"/>
        </w:rPr>
        <w:lastRenderedPageBreak/>
        <w:t>последствий проявлений терроризма.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 xml:space="preserve">6. Общегосударственная система противодействия терроризму призвана обеспечить проведение единой государственной политики в области противодействия </w:t>
      </w:r>
      <w:proofErr w:type="gramStart"/>
      <w:r w:rsidRPr="006B6DDF">
        <w:rPr>
          <w:rFonts w:ascii="Calibri" w:eastAsiaTheme="minorEastAsia" w:hAnsi="Calibri" w:cs="Calibri"/>
          <w:lang w:eastAsia="ru-RU"/>
        </w:rPr>
        <w:t>терроризму</w:t>
      </w:r>
      <w:proofErr w:type="gramEnd"/>
      <w:r w:rsidRPr="006B6DDF">
        <w:rPr>
          <w:rFonts w:ascii="Calibri" w:eastAsiaTheme="minorEastAsia" w:hAnsi="Calibri" w:cs="Calibri"/>
          <w:lang w:eastAsia="ru-RU"/>
        </w:rPr>
        <w:t xml:space="preserve">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</w:t>
      </w:r>
      <w:hyperlink r:id="rId6">
        <w:r w:rsidRPr="006B6DDF">
          <w:rPr>
            <w:rFonts w:ascii="Calibri" w:eastAsiaTheme="minorEastAsia" w:hAnsi="Calibri" w:cs="Calibri"/>
            <w:color w:val="0000FF"/>
            <w:lang w:eastAsia="ru-RU"/>
          </w:rPr>
          <w:t>комитет</w:t>
        </w:r>
      </w:hyperlink>
      <w:r w:rsidRPr="006B6DDF">
        <w:rPr>
          <w:rFonts w:ascii="Calibri" w:eastAsiaTheme="minorEastAsia" w:hAnsi="Calibri" w:cs="Calibri"/>
          <w:lang w:eastAsia="ru-RU"/>
        </w:rPr>
        <w:t>, Федеральный оперативный штаб, антитеррористические комиссии и оперативные штабы в субъектах Российской Федерации.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 xml:space="preserve">9. </w:t>
      </w:r>
      <w:proofErr w:type="gramStart"/>
      <w:r w:rsidRPr="006B6DDF">
        <w:rPr>
          <w:rFonts w:ascii="Calibri" w:eastAsiaTheme="minorEastAsia" w:hAnsi="Calibri" w:cs="Calibri"/>
          <w:lang w:eastAsia="ru-RU"/>
        </w:rPr>
        <w:t xml:space="preserve">Правовую основу общегосударственной системы противодействия терроризму составляют </w:t>
      </w:r>
      <w:hyperlink r:id="rId7">
        <w:r w:rsidRPr="006B6DDF">
          <w:rPr>
            <w:rFonts w:ascii="Calibri" w:eastAsiaTheme="minorEastAsia" w:hAnsi="Calibri" w:cs="Calibri"/>
            <w:color w:val="0000FF"/>
            <w:lang w:eastAsia="ru-RU"/>
          </w:rPr>
          <w:t>Конституция</w:t>
        </w:r>
      </w:hyperlink>
      <w:r w:rsidRPr="006B6DDF">
        <w:rPr>
          <w:rFonts w:ascii="Calibri" w:eastAsiaTheme="minorEastAsia" w:hAnsi="Calibri" w:cs="Calibri"/>
          <w:lang w:eastAsia="ru-RU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8">
        <w:r w:rsidRPr="006B6DDF">
          <w:rPr>
            <w:rFonts w:ascii="Calibri" w:eastAsiaTheme="minorEastAsia" w:hAnsi="Calibri" w:cs="Calibri"/>
            <w:color w:val="0000FF"/>
            <w:lang w:eastAsia="ru-RU"/>
          </w:rPr>
          <w:t>Стратегия</w:t>
        </w:r>
      </w:hyperlink>
      <w:r w:rsidRPr="006B6DDF">
        <w:rPr>
          <w:rFonts w:ascii="Calibri" w:eastAsiaTheme="minorEastAsia" w:hAnsi="Calibri" w:cs="Calibri"/>
          <w:lang w:eastAsia="ru-RU"/>
        </w:rPr>
        <w:t xml:space="preserve"> национальной безопасности Российской Федерации до 2020 года, </w:t>
      </w:r>
      <w:hyperlink r:id="rId9">
        <w:r w:rsidRPr="006B6DDF">
          <w:rPr>
            <w:rFonts w:ascii="Calibri" w:eastAsiaTheme="minorEastAsia" w:hAnsi="Calibri" w:cs="Calibri"/>
            <w:color w:val="0000FF"/>
            <w:lang w:eastAsia="ru-RU"/>
          </w:rPr>
          <w:t>Концепция</w:t>
        </w:r>
      </w:hyperlink>
      <w:r w:rsidRPr="006B6DDF">
        <w:rPr>
          <w:rFonts w:ascii="Calibri" w:eastAsiaTheme="minorEastAsia" w:hAnsi="Calibri" w:cs="Calibri"/>
          <w:lang w:eastAsia="ru-RU"/>
        </w:rPr>
        <w:t xml:space="preserve"> внешней политики Российской Федерации, Военная </w:t>
      </w:r>
      <w:hyperlink r:id="rId10">
        <w:r w:rsidRPr="006B6DDF">
          <w:rPr>
            <w:rFonts w:ascii="Calibri" w:eastAsiaTheme="minorEastAsia" w:hAnsi="Calibri" w:cs="Calibri"/>
            <w:color w:val="0000FF"/>
            <w:lang w:eastAsia="ru-RU"/>
          </w:rPr>
          <w:t>доктрина</w:t>
        </w:r>
      </w:hyperlink>
      <w:r w:rsidRPr="006B6DDF">
        <w:rPr>
          <w:rFonts w:ascii="Calibri" w:eastAsiaTheme="minorEastAsia" w:hAnsi="Calibri" w:cs="Calibri"/>
          <w:lang w:eastAsia="ru-RU"/>
        </w:rPr>
        <w:t xml:space="preserve"> Российской Федерации, настоящая Концепция, а также нормативные правовые акты Российской</w:t>
      </w:r>
      <w:proofErr w:type="gramEnd"/>
      <w:r w:rsidRPr="006B6DDF">
        <w:rPr>
          <w:rFonts w:ascii="Calibri" w:eastAsiaTheme="minorEastAsia" w:hAnsi="Calibri" w:cs="Calibri"/>
          <w:lang w:eastAsia="ru-RU"/>
        </w:rPr>
        <w:t xml:space="preserve"> Федерации, направленные на совершенствование деятельности в данной области.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11. Основными задачами противодействия терроризму являются: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а) выявление и устранение причин и условий, способствующих возникновению и распространению терроризма;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12. Противодействие терроризму в Российской Федерации осуществляется по следующим направлениям: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lastRenderedPageBreak/>
        <w:t>а) предупреждение (профилактика) терроризма;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б) борьба с терроризмом;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в) минимизация и (или) ликвидация последствий проявлений терроризма.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13. Предупреждение (профилактика) терроризма осуществляется по трем основным направлениям: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а) создание системы противодействия идеологии терроризма;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 xml:space="preserve">в) усиление </w:t>
      </w:r>
      <w:proofErr w:type="gramStart"/>
      <w:r w:rsidRPr="006B6DDF">
        <w:rPr>
          <w:rFonts w:ascii="Calibri" w:eastAsiaTheme="minorEastAsia" w:hAnsi="Calibri" w:cs="Calibri"/>
          <w:lang w:eastAsia="ru-RU"/>
        </w:rPr>
        <w:t>контроля за</w:t>
      </w:r>
      <w:proofErr w:type="gramEnd"/>
      <w:r w:rsidRPr="006B6DDF">
        <w:rPr>
          <w:rFonts w:ascii="Calibri" w:eastAsiaTheme="minorEastAsia" w:hAnsi="Calibri" w:cs="Calibri"/>
          <w:lang w:eastAsia="ru-RU"/>
        </w:rPr>
        <w:t xml:space="preserve"> соблюдением административно-правовых режимов.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15. Предупреждение (профилактика) терроризма предполагает решение следующих задач: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в) улучшение социально-экономической, общественно-политической и правовой ситуации в стране;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lastRenderedPageBreak/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 xml:space="preserve">16. </w:t>
      </w:r>
      <w:proofErr w:type="gramStart"/>
      <w:r w:rsidRPr="006B6DDF">
        <w:rPr>
          <w:rFonts w:ascii="Calibri" w:eastAsiaTheme="minorEastAsia" w:hAnsi="Calibri" w:cs="Calibri"/>
          <w:lang w:eastAsia="ru-RU"/>
        </w:rPr>
        <w:t>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</w:t>
      </w:r>
      <w:proofErr w:type="gramEnd"/>
      <w:r w:rsidRPr="006B6DDF">
        <w:rPr>
          <w:rFonts w:ascii="Calibri" w:eastAsiaTheme="minorEastAsia" w:hAnsi="Calibri" w:cs="Calibri"/>
          <w:lang w:eastAsia="ru-RU"/>
        </w:rPr>
        <w:t xml:space="preserve"> ресурсами, включающими современные аппаратно-программные комплексы.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г) восстановление поврежденных или разрушенных в результате террористического акта объектов;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 xml:space="preserve"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</w:t>
      </w:r>
      <w:r w:rsidRPr="006B6DDF">
        <w:rPr>
          <w:rFonts w:ascii="Calibri" w:eastAsiaTheme="minorEastAsia" w:hAnsi="Calibri" w:cs="Calibri"/>
          <w:lang w:eastAsia="ru-RU"/>
        </w:rPr>
        <w:lastRenderedPageBreak/>
        <w:t>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 xml:space="preserve"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</w:t>
      </w:r>
      <w:proofErr w:type="spellStart"/>
      <w:r w:rsidRPr="006B6DDF">
        <w:rPr>
          <w:rFonts w:ascii="Calibri" w:eastAsiaTheme="minorEastAsia" w:hAnsi="Calibri" w:cs="Calibri"/>
          <w:lang w:eastAsia="ru-RU"/>
        </w:rPr>
        <w:t>этноконфессиональных</w:t>
      </w:r>
      <w:proofErr w:type="spellEnd"/>
      <w:r w:rsidRPr="006B6DDF">
        <w:rPr>
          <w:rFonts w:ascii="Calibri" w:eastAsiaTheme="minorEastAsia" w:hAnsi="Calibri" w:cs="Calibri"/>
          <w:lang w:eastAsia="ru-RU"/>
        </w:rPr>
        <w:t>, индивидуально-психологических и иных особенностей объекта, к которому применяются меры профилактического воздействия.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21. К основным мерам по предупреждению (профилактике) терроризма относятся: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 xml:space="preserve">б) социально-экономические (оздоровление экономики регионов Российской Федерации и выравнивание уровня их развития, сокращение масштабов </w:t>
      </w:r>
      <w:proofErr w:type="spellStart"/>
      <w:r w:rsidRPr="006B6DDF">
        <w:rPr>
          <w:rFonts w:ascii="Calibri" w:eastAsiaTheme="minorEastAsia" w:hAnsi="Calibri" w:cs="Calibri"/>
          <w:lang w:eastAsia="ru-RU"/>
        </w:rPr>
        <w:t>маргинализации</w:t>
      </w:r>
      <w:proofErr w:type="spellEnd"/>
      <w:r w:rsidRPr="006B6DDF">
        <w:rPr>
          <w:rFonts w:ascii="Calibri" w:eastAsiaTheme="minorEastAsia" w:hAnsi="Calibri" w:cs="Calibri"/>
          <w:lang w:eastAsia="ru-RU"/>
        </w:rPr>
        <w:t xml:space="preserve"> общества, его социального и имущественного расслоения и дифференциации, обеспечение социальной защиты населения);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 xml:space="preserve"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</w:t>
      </w:r>
      <w:proofErr w:type="spellStart"/>
      <w:r w:rsidRPr="006B6DDF">
        <w:rPr>
          <w:rFonts w:ascii="Calibri" w:eastAsiaTheme="minorEastAsia" w:hAnsi="Calibri" w:cs="Calibri"/>
          <w:lang w:eastAsia="ru-RU"/>
        </w:rPr>
        <w:t>прекурсоров</w:t>
      </w:r>
      <w:proofErr w:type="spellEnd"/>
      <w:r w:rsidRPr="006B6DDF">
        <w:rPr>
          <w:rFonts w:ascii="Calibri" w:eastAsiaTheme="minorEastAsia" w:hAnsi="Calibri" w:cs="Calibri"/>
          <w:lang w:eastAsia="ru-RU"/>
        </w:rPr>
        <w:t>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 xml:space="preserve">д) </w:t>
      </w:r>
      <w:proofErr w:type="gramStart"/>
      <w:r w:rsidRPr="006B6DDF">
        <w:rPr>
          <w:rFonts w:ascii="Calibri" w:eastAsiaTheme="minorEastAsia" w:hAnsi="Calibri" w:cs="Calibri"/>
          <w:lang w:eastAsia="ru-RU"/>
        </w:rPr>
        <w:t>культурно-образовательные</w:t>
      </w:r>
      <w:proofErr w:type="gramEnd"/>
      <w:r w:rsidRPr="006B6DDF">
        <w:rPr>
          <w:rFonts w:ascii="Calibri" w:eastAsiaTheme="minorEastAsia" w:hAnsi="Calibri" w:cs="Calibri"/>
          <w:lang w:eastAsia="ru-RU"/>
        </w:rP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 w:rsidRPr="006B6DDF">
        <w:rPr>
          <w:rFonts w:ascii="Calibri" w:eastAsiaTheme="minorEastAsia" w:hAnsi="Calibri" w:cs="Calibri"/>
          <w:lang w:eastAsia="ru-RU"/>
        </w:rPr>
        <w:t>требований обеспечения антитеррористической защищенности объектов террористической деятельности</w:t>
      </w:r>
      <w:proofErr w:type="gramEnd"/>
      <w:r w:rsidRPr="006B6DDF">
        <w:rPr>
          <w:rFonts w:ascii="Calibri" w:eastAsiaTheme="minorEastAsia" w:hAnsi="Calibri" w:cs="Calibri"/>
          <w:lang w:eastAsia="ru-RU"/>
        </w:rPr>
        <w:t xml:space="preserve"> и улучшение технической оснащенности субъектов противодействия терроризму).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 xml:space="preserve">22. </w:t>
      </w:r>
      <w:proofErr w:type="gramStart"/>
      <w:r w:rsidRPr="006B6DDF">
        <w:rPr>
          <w:rFonts w:ascii="Calibri" w:eastAsiaTheme="minorEastAsia" w:hAnsi="Calibri" w:cs="Calibri"/>
          <w:lang w:eastAsia="ru-RU"/>
        </w:rPr>
        <w:t>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</w:t>
      </w:r>
      <w:proofErr w:type="spellStart"/>
      <w:r w:rsidRPr="006B6DDF">
        <w:rPr>
          <w:rFonts w:ascii="Calibri" w:eastAsiaTheme="minorEastAsia" w:hAnsi="Calibri" w:cs="Calibri"/>
          <w:lang w:eastAsia="ru-RU"/>
        </w:rPr>
        <w:t>разыскные</w:t>
      </w:r>
      <w:proofErr w:type="spellEnd"/>
      <w:r w:rsidRPr="006B6DDF">
        <w:rPr>
          <w:rFonts w:ascii="Calibri" w:eastAsiaTheme="minorEastAsia" w:hAnsi="Calibri" w:cs="Calibri"/>
          <w:lang w:eastAsia="ru-RU"/>
        </w:rPr>
        <w:t xml:space="preserve">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</w:t>
      </w:r>
      <w:proofErr w:type="gramEnd"/>
      <w:r w:rsidRPr="006B6DDF">
        <w:rPr>
          <w:rFonts w:ascii="Calibri" w:eastAsiaTheme="minorEastAsia" w:hAnsi="Calibri" w:cs="Calibri"/>
          <w:lang w:eastAsia="ru-RU"/>
        </w:rPr>
        <w:t xml:space="preserve"> минимизацию его последствий.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 xml:space="preserve"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</w:t>
      </w:r>
      <w:r w:rsidRPr="006B6DDF">
        <w:rPr>
          <w:rFonts w:ascii="Calibri" w:eastAsiaTheme="minorEastAsia" w:hAnsi="Calibri" w:cs="Calibri"/>
          <w:lang w:eastAsia="ru-RU"/>
        </w:rPr>
        <w:lastRenderedPageBreak/>
        <w:t>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а) оказание экстренной медицинской помощи;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б) медико-психологическое сопровождение аварийно-спасательных и противопожарных мероприятий;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д) возмещение морального и материального вреда лицам, пострадавшим в результате террористического акта.</w:t>
      </w:r>
    </w:p>
    <w:p w:rsidR="006B6DDF" w:rsidRPr="006B6DDF" w:rsidRDefault="006B6DDF" w:rsidP="006B6D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6B6DDF" w:rsidRPr="006B6DDF" w:rsidRDefault="006B6DDF" w:rsidP="006B6DD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III. Правовое, информационно-аналитическое, научное,</w:t>
      </w:r>
    </w:p>
    <w:p w:rsidR="006B6DDF" w:rsidRPr="006B6DDF" w:rsidRDefault="006B6DDF" w:rsidP="006B6DD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материально-техническое, финансовое и кадровое обеспечение</w:t>
      </w:r>
    </w:p>
    <w:p w:rsidR="006B6DDF" w:rsidRPr="006B6DDF" w:rsidRDefault="006B6DDF" w:rsidP="006B6DD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противодействия терроризму</w:t>
      </w:r>
    </w:p>
    <w:p w:rsidR="006B6DDF" w:rsidRPr="006B6DDF" w:rsidRDefault="006B6DDF" w:rsidP="006B6D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6B6DDF" w:rsidRPr="006B6DDF" w:rsidRDefault="006B6DDF" w:rsidP="006B6D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26. Нормативно-правовая база противодействия терроризму должна соответствовать следующим требованиям: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 xml:space="preserve">б) учитывать международный опыт, реальные социально-политические, национальные, </w:t>
      </w:r>
      <w:proofErr w:type="spellStart"/>
      <w:r w:rsidRPr="006B6DDF">
        <w:rPr>
          <w:rFonts w:ascii="Calibri" w:eastAsiaTheme="minorEastAsia" w:hAnsi="Calibri" w:cs="Calibri"/>
          <w:lang w:eastAsia="ru-RU"/>
        </w:rPr>
        <w:t>этноконфессиональные</w:t>
      </w:r>
      <w:proofErr w:type="spellEnd"/>
      <w:r w:rsidRPr="006B6DDF">
        <w:rPr>
          <w:rFonts w:ascii="Calibri" w:eastAsiaTheme="minorEastAsia" w:hAnsi="Calibri" w:cs="Calibri"/>
          <w:lang w:eastAsia="ru-RU"/>
        </w:rPr>
        <w:t xml:space="preserve"> и другие факторы;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в) определять компетенцию субъектов противодействия терроризму, адекватную угрозам террористических актов;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е) обеспечивать эффективность уголовного преследования за террористическую деятельность.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 xml:space="preserve"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</w:t>
      </w:r>
      <w:r w:rsidRPr="006B6DDF">
        <w:rPr>
          <w:rFonts w:ascii="Calibri" w:eastAsiaTheme="minorEastAsia" w:hAnsi="Calibri" w:cs="Calibri"/>
          <w:lang w:eastAsia="ru-RU"/>
        </w:rPr>
        <w:lastRenderedPageBreak/>
        <w:t>международных правовых инструментов в части, касающейся противодействия терроризму и выдачи террористов.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а) исследование основных факторов, определяющих сущность и состояние угроз террористических актов;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г) организация и осуществление информационного взаимодействия субъектов противодействия терроризму;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д) мониторинг и анализ национального и международного опыта противодействия терроризму;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proofErr w:type="gramStart"/>
      <w:r w:rsidRPr="006B6DDF">
        <w:rPr>
          <w:rFonts w:ascii="Calibri" w:eastAsiaTheme="minorEastAsia" w:hAnsi="Calibri" w:cs="Calibri"/>
          <w:lang w:eastAsia="ru-RU"/>
        </w:rP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  <w:proofErr w:type="gramEnd"/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ж) создание единого антитеррористического информационного пространства на национальном и международном уровнях;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lastRenderedPageBreak/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 xml:space="preserve">33. Национальный антитеррористический </w:t>
      </w:r>
      <w:hyperlink r:id="rId11">
        <w:r w:rsidRPr="006B6DDF">
          <w:rPr>
            <w:rFonts w:ascii="Calibri" w:eastAsiaTheme="minorEastAsia" w:hAnsi="Calibri" w:cs="Calibri"/>
            <w:color w:val="0000FF"/>
            <w:lang w:eastAsia="ru-RU"/>
          </w:rPr>
          <w:t>комитет</w:t>
        </w:r>
      </w:hyperlink>
      <w:r w:rsidRPr="006B6DDF">
        <w:rPr>
          <w:rFonts w:ascii="Calibri" w:eastAsiaTheme="minorEastAsia" w:hAnsi="Calibri" w:cs="Calibri"/>
          <w:lang w:eastAsia="ru-RU"/>
        </w:rPr>
        <w:t xml:space="preserve">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36. Научное обеспечение противодействия терроризму включает в себя: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 xml:space="preserve">б) новых образцов вооружения антитеррористических подразделений, в том числе оружия </w:t>
      </w:r>
      <w:proofErr w:type="spellStart"/>
      <w:r w:rsidRPr="006B6DDF">
        <w:rPr>
          <w:rFonts w:ascii="Calibri" w:eastAsiaTheme="minorEastAsia" w:hAnsi="Calibri" w:cs="Calibri"/>
          <w:lang w:eastAsia="ru-RU"/>
        </w:rPr>
        <w:t>нелетального</w:t>
      </w:r>
      <w:proofErr w:type="spellEnd"/>
      <w:r w:rsidRPr="006B6DDF">
        <w:rPr>
          <w:rFonts w:ascii="Calibri" w:eastAsiaTheme="minorEastAsia" w:hAnsi="Calibri" w:cs="Calibri"/>
          <w:lang w:eastAsia="ru-RU"/>
        </w:rPr>
        <w:t xml:space="preserve">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 xml:space="preserve"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</w:t>
      </w:r>
      <w:r w:rsidRPr="006B6DDF">
        <w:rPr>
          <w:rFonts w:ascii="Calibri" w:eastAsiaTheme="minorEastAsia" w:hAnsi="Calibri" w:cs="Calibri"/>
          <w:lang w:eastAsia="ru-RU"/>
        </w:rPr>
        <w:lastRenderedPageBreak/>
        <w:t>области противодействия терроризму.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 xml:space="preserve">39. </w:t>
      </w:r>
      <w:proofErr w:type="gramStart"/>
      <w:r w:rsidRPr="006B6DDF">
        <w:rPr>
          <w:rFonts w:ascii="Calibri" w:eastAsiaTheme="minorEastAsia" w:hAnsi="Calibri" w:cs="Calibri"/>
          <w:lang w:eastAsia="ru-RU"/>
        </w:rPr>
        <w:t>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  <w:proofErr w:type="gramEnd"/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</w:t>
      </w:r>
      <w:proofErr w:type="gramStart"/>
      <w:r w:rsidRPr="006B6DDF">
        <w:rPr>
          <w:rFonts w:ascii="Calibri" w:eastAsiaTheme="minorEastAsia" w:hAnsi="Calibri" w:cs="Calibri"/>
          <w:lang w:eastAsia="ru-RU"/>
        </w:rPr>
        <w:t>дств св</w:t>
      </w:r>
      <w:proofErr w:type="gramEnd"/>
      <w:r w:rsidRPr="006B6DDF">
        <w:rPr>
          <w:rFonts w:ascii="Calibri" w:eastAsiaTheme="minorEastAsia" w:hAnsi="Calibri" w:cs="Calibri"/>
          <w:lang w:eastAsia="ru-RU"/>
        </w:rPr>
        <w:t>оих бюджетов.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 xml:space="preserve"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</w:t>
      </w:r>
      <w:proofErr w:type="gramStart"/>
      <w:r w:rsidRPr="006B6DDF">
        <w:rPr>
          <w:rFonts w:ascii="Calibri" w:eastAsiaTheme="minorEastAsia" w:hAnsi="Calibri" w:cs="Calibri"/>
          <w:lang w:eastAsia="ru-RU"/>
        </w:rPr>
        <w:t>связи</w:t>
      </w:r>
      <w:proofErr w:type="gramEnd"/>
      <w:r w:rsidRPr="006B6DDF">
        <w:rPr>
          <w:rFonts w:ascii="Calibri" w:eastAsiaTheme="minorEastAsia" w:hAnsi="Calibri" w:cs="Calibri"/>
          <w:lang w:eastAsia="ru-RU"/>
        </w:rPr>
        <w:t xml:space="preserve"> с чем необходима разработка соответствующей нормативно-правовой базы.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 xml:space="preserve">44. Продуманная кадровая политика является одним из основных направлений </w:t>
      </w:r>
      <w:proofErr w:type="gramStart"/>
      <w:r w:rsidRPr="006B6DDF">
        <w:rPr>
          <w:rFonts w:ascii="Calibri" w:eastAsiaTheme="minorEastAsia" w:hAnsi="Calibri" w:cs="Calibri"/>
          <w:lang w:eastAsia="ru-RU"/>
        </w:rPr>
        <w:t>повышения эффективности функционирования общегосударственной системы противодействия</w:t>
      </w:r>
      <w:proofErr w:type="gramEnd"/>
      <w:r w:rsidRPr="006B6DDF">
        <w:rPr>
          <w:rFonts w:ascii="Calibri" w:eastAsiaTheme="minorEastAsia" w:hAnsi="Calibri" w:cs="Calibri"/>
          <w:lang w:eastAsia="ru-RU"/>
        </w:rPr>
        <w:t xml:space="preserve">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45. Кадровое обеспечение противодействия терроризму осуществляется по следующим основным направлениям: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а) подготовка и переподготовка сотрудников, участвующих в противодействии терроризму;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 xml:space="preserve">в) антитеррористическая специализация сотрудников негосударственных структур </w:t>
      </w:r>
      <w:proofErr w:type="gramStart"/>
      <w:r w:rsidRPr="006B6DDF">
        <w:rPr>
          <w:rFonts w:ascii="Calibri" w:eastAsiaTheme="minorEastAsia" w:hAnsi="Calibri" w:cs="Calibri"/>
          <w:lang w:eastAsia="ru-RU"/>
        </w:rPr>
        <w:t>безопасности</w:t>
      </w:r>
      <w:proofErr w:type="gramEnd"/>
      <w:r w:rsidRPr="006B6DDF">
        <w:rPr>
          <w:rFonts w:ascii="Calibri" w:eastAsiaTheme="minorEastAsia" w:hAnsi="Calibri" w:cs="Calibri"/>
          <w:lang w:eastAsia="ru-RU"/>
        </w:rPr>
        <w:t xml:space="preserve"> с учетом специфики решаемых ими задач;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 xml:space="preserve"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6B6DDF">
        <w:rPr>
          <w:rFonts w:ascii="Calibri" w:eastAsiaTheme="minorEastAsia" w:hAnsi="Calibri" w:cs="Calibri"/>
          <w:lang w:eastAsia="ru-RU"/>
        </w:rPr>
        <w:t>кибертерроризму</w:t>
      </w:r>
      <w:proofErr w:type="spellEnd"/>
      <w:r w:rsidRPr="006B6DDF">
        <w:rPr>
          <w:rFonts w:ascii="Calibri" w:eastAsiaTheme="minorEastAsia" w:hAnsi="Calibri" w:cs="Calibri"/>
          <w:lang w:eastAsia="ru-RU"/>
        </w:rPr>
        <w:t xml:space="preserve"> и другим его видам);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lastRenderedPageBreak/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6B6DDF" w:rsidRPr="006B6DDF" w:rsidRDefault="006B6DDF" w:rsidP="006B6D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6B6DDF" w:rsidRPr="006B6DDF" w:rsidRDefault="006B6DDF" w:rsidP="006B6DD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IV. Международное сотрудничество в области</w:t>
      </w:r>
    </w:p>
    <w:p w:rsidR="006B6DDF" w:rsidRPr="006B6DDF" w:rsidRDefault="006B6DDF" w:rsidP="006B6DD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противодействия терроризму</w:t>
      </w:r>
    </w:p>
    <w:p w:rsidR="006B6DDF" w:rsidRPr="006B6DDF" w:rsidRDefault="006B6DDF" w:rsidP="006B6D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6B6DDF" w:rsidRPr="006B6DDF" w:rsidRDefault="006B6DDF" w:rsidP="006B6D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 xml:space="preserve">Национальный антитеррористический </w:t>
      </w:r>
      <w:hyperlink r:id="rId12">
        <w:r w:rsidRPr="006B6DDF">
          <w:rPr>
            <w:rFonts w:ascii="Calibri" w:eastAsiaTheme="minorEastAsia" w:hAnsi="Calibri" w:cs="Calibri"/>
            <w:color w:val="0000FF"/>
            <w:lang w:eastAsia="ru-RU"/>
          </w:rPr>
          <w:t>комитет</w:t>
        </w:r>
      </w:hyperlink>
      <w:r w:rsidRPr="006B6DDF">
        <w:rPr>
          <w:rFonts w:ascii="Calibri" w:eastAsiaTheme="minorEastAsia" w:hAnsi="Calibri" w:cs="Calibri"/>
          <w:lang w:eastAsia="ru-RU"/>
        </w:rP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</w:t>
      </w:r>
      <w:r w:rsidRPr="006B6DDF">
        <w:rPr>
          <w:rFonts w:ascii="Calibri" w:eastAsiaTheme="minorEastAsia" w:hAnsi="Calibri" w:cs="Calibri"/>
          <w:lang w:eastAsia="ru-RU"/>
        </w:rPr>
        <w:lastRenderedPageBreak/>
        <w:t>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6B6DDF" w:rsidRPr="006B6DDF" w:rsidRDefault="006B6DDF" w:rsidP="006B6DD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B6DDF">
        <w:rPr>
          <w:rFonts w:ascii="Calibri" w:eastAsiaTheme="minorEastAsia" w:hAnsi="Calibri" w:cs="Calibri"/>
          <w:lang w:eastAsia="ru-RU"/>
        </w:rP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6B6DDF" w:rsidRPr="006B6DDF" w:rsidRDefault="006B6DDF" w:rsidP="006B6D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6B6DDF" w:rsidRPr="006B6DDF" w:rsidRDefault="006B6DDF" w:rsidP="006B6D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6B6DDF" w:rsidRPr="006B6DDF" w:rsidRDefault="006B6DDF" w:rsidP="006B6DDF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p w:rsidR="006B6DDF" w:rsidRPr="006B6DDF" w:rsidRDefault="006B6DDF" w:rsidP="006B6DDF">
      <w:pPr>
        <w:rPr>
          <w:rFonts w:eastAsia="Times New Roman" w:cs="Times New Roman"/>
        </w:rPr>
      </w:pPr>
    </w:p>
    <w:p w:rsidR="00B4480B" w:rsidRDefault="00B4480B"/>
    <w:sectPr w:rsidR="00B4480B" w:rsidSect="001C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DF"/>
    <w:rsid w:val="006B6DDF"/>
    <w:rsid w:val="00B4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D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B6D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B6D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D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B6D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B6D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65072&amp;dst=1000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875" TargetMode="External"/><Relationship Id="rId12" Type="http://schemas.openxmlformats.org/officeDocument/2006/relationships/hyperlink" Target="https://login.consultant.ru/link/?req=doc&amp;base=LAW&amp;n=408144&amp;dst=1000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8144&amp;dst=100050" TargetMode="External"/><Relationship Id="rId11" Type="http://schemas.openxmlformats.org/officeDocument/2006/relationships/hyperlink" Target="https://login.consultant.ru/link/?req=doc&amp;base=LAW&amp;n=408144&amp;dst=100050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LAW&amp;n=1729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3540&amp;dst=1000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5035</Words>
  <Characters>28705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Брагина</dc:creator>
  <cp:lastModifiedBy>Мария Брагина</cp:lastModifiedBy>
  <cp:revision>1</cp:revision>
  <dcterms:created xsi:type="dcterms:W3CDTF">2024-03-01T06:59:00Z</dcterms:created>
  <dcterms:modified xsi:type="dcterms:W3CDTF">2024-03-01T07:00:00Z</dcterms:modified>
</cp:coreProperties>
</file>